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1D825F73" w:rsidR="002249D4" w:rsidRPr="00C93D34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A068A4" w:rsidRPr="00A068A4">
        <w:rPr>
          <w:rFonts w:ascii="Times New Roman" w:hAnsi="Times New Roman"/>
          <w:b/>
          <w:bCs/>
          <w:szCs w:val="28"/>
          <w:lang w:val="nl-NL"/>
        </w:rPr>
        <w:t>NGHỀ NGHIỆP</w:t>
      </w:r>
    </w:p>
    <w:p w14:paraId="2F65697E" w14:textId="6568E53F" w:rsidR="00E9641D" w:rsidRPr="00B917AC" w:rsidRDefault="00656969" w:rsidP="00B917AC">
      <w:pPr>
        <w:spacing w:line="288" w:lineRule="auto"/>
        <w:jc w:val="center"/>
        <w:rPr>
          <w:rFonts w:ascii="Times New Roman" w:hAnsi="Times New Roman"/>
          <w:b/>
          <w:szCs w:val="28"/>
        </w:rPr>
      </w:pPr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="0033019A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="00B46B09" w:rsidRPr="00B46B09">
        <w:rPr>
          <w:rFonts w:ascii="Times New Roman" w:eastAsiaTheme="minorHAnsi" w:hAnsi="Times New Roman"/>
          <w:b/>
          <w:szCs w:val="28"/>
          <w:lang w:val="nl-NL"/>
        </w:rPr>
        <w:t xml:space="preserve">Chủ đề nhánh: </w:t>
      </w:r>
      <w:r w:rsidR="00F84EEC">
        <w:rPr>
          <w:rFonts w:ascii="Times New Roman" w:hAnsi="Times New Roman"/>
          <w:b/>
          <w:szCs w:val="28"/>
        </w:rPr>
        <w:t>Ngày nhà giáo việt nam 20/11</w:t>
      </w:r>
      <w:r w:rsidR="00B917AC">
        <w:rPr>
          <w:rFonts w:ascii="Times New Roman" w:hAnsi="Times New Roman"/>
          <w:b/>
          <w:szCs w:val="28"/>
        </w:rPr>
        <w:t xml:space="preserve"> </w:t>
      </w:r>
      <w:r w:rsidR="00F84EEC">
        <w:rPr>
          <w:rFonts w:ascii="Times New Roman" w:hAnsi="Times New Roman"/>
          <w:b/>
          <w:szCs w:val="28"/>
        </w:rPr>
        <w:t xml:space="preserve">- </w:t>
      </w:r>
      <w:r w:rsidR="00F84EEC" w:rsidRPr="00F84EEC">
        <w:rPr>
          <w:rFonts w:ascii="Times New Roman" w:eastAsia="Calibri" w:hAnsi="Times New Roman"/>
          <w:b/>
          <w:szCs w:val="28"/>
        </w:rPr>
        <w:t>Thời gian thực hiện: 17- 21/11/2025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709"/>
        <w:gridCol w:w="2610"/>
        <w:gridCol w:w="2430"/>
        <w:gridCol w:w="2700"/>
        <w:gridCol w:w="2876"/>
      </w:tblGrid>
      <w:tr w:rsidR="00E9641D" w:rsidRPr="00492639" w14:paraId="4FAA4B4E" w14:textId="77777777" w:rsidTr="004360E9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360E9" w:rsidRPr="00492639" w14:paraId="3907CE33" w14:textId="77777777" w:rsidTr="00044340">
        <w:tc>
          <w:tcPr>
            <w:tcW w:w="2127" w:type="dxa"/>
            <w:shd w:val="clear" w:color="auto" w:fill="auto"/>
            <w:vAlign w:val="center"/>
          </w:tcPr>
          <w:p w14:paraId="5317BC23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0CE7B3CB" w14:textId="77777777" w:rsidR="004360E9" w:rsidRPr="004360E9" w:rsidRDefault="004360E9" w:rsidP="004360E9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</w:rPr>
              <w:t>- Cô đến lớp đúng giờ đón trẻ với thái độ vui vẻ niềm nở, nhắc trẻ cất đồ dùng cá nhân của trẻ đúng nơi quy định.</w:t>
            </w:r>
          </w:p>
          <w:p w14:paraId="2FE92FF7" w14:textId="77777777" w:rsidR="004360E9" w:rsidRPr="004360E9" w:rsidRDefault="004360E9" w:rsidP="004360E9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</w:rPr>
              <w:t>- Trò chuyện với trẻ về ngày 20/11.</w:t>
            </w:r>
          </w:p>
          <w:p w14:paraId="1FE1D992" w14:textId="77777777" w:rsidR="004360E9" w:rsidRPr="004360E9" w:rsidRDefault="004360E9" w:rsidP="004360E9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</w:rPr>
              <w:t>- Cô điểm danh trẻ để báo ăn.</w:t>
            </w:r>
          </w:p>
          <w:p w14:paraId="28BEC13B" w14:textId="36646A6A" w:rsidR="004360E9" w:rsidRPr="004360E9" w:rsidRDefault="004360E9" w:rsidP="004360E9">
            <w:pPr>
              <w:shd w:val="clear" w:color="auto" w:fill="FFFFFF"/>
              <w:rPr>
                <w:rFonts w:ascii="Times New Roman" w:hAnsi="Times New Roman"/>
                <w:color w:val="FF0000"/>
                <w:sz w:val="26"/>
                <w:szCs w:val="26"/>
                <w:lang w:eastAsia="vi-VN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</w:rPr>
              <w:t>- TDS: Tập theo lời bài hát “ Bông hồng tặng cô”</w:t>
            </w:r>
          </w:p>
        </w:tc>
      </w:tr>
      <w:tr w:rsidR="004360E9" w:rsidRPr="00492639" w14:paraId="2D0DD088" w14:textId="77777777" w:rsidTr="004360E9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4360E9" w:rsidRPr="00492639" w:rsidRDefault="004360E9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709" w:type="dxa"/>
            <w:shd w:val="clear" w:color="auto" w:fill="auto"/>
          </w:tcPr>
          <w:p w14:paraId="3632C5F2" w14:textId="45533D13" w:rsidR="004360E9" w:rsidRPr="004360E9" w:rsidRDefault="004360E9" w:rsidP="004360E9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Bật tại chỗ</w:t>
            </w:r>
          </w:p>
        </w:tc>
        <w:tc>
          <w:tcPr>
            <w:tcW w:w="2610" w:type="dxa"/>
            <w:shd w:val="clear" w:color="auto" w:fill="auto"/>
          </w:tcPr>
          <w:p w14:paraId="48D1087A" w14:textId="7772E12A" w:rsidR="004360E9" w:rsidRPr="004360E9" w:rsidRDefault="004360E9" w:rsidP="004360E9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</w:rPr>
              <w:t>Tô màu hoa tặ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ng cô giáo</w:t>
            </w:r>
          </w:p>
        </w:tc>
        <w:tc>
          <w:tcPr>
            <w:tcW w:w="2430" w:type="dxa"/>
            <w:shd w:val="clear" w:color="auto" w:fill="auto"/>
          </w:tcPr>
          <w:p w14:paraId="163F10E8" w14:textId="27F22D9D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So sánh kích thước dài hơn, ngắn hơn</w:t>
            </w:r>
          </w:p>
        </w:tc>
        <w:tc>
          <w:tcPr>
            <w:tcW w:w="2700" w:type="dxa"/>
            <w:shd w:val="clear" w:color="auto" w:fill="auto"/>
          </w:tcPr>
          <w:p w14:paraId="7E2C0639" w14:textId="551A95B2" w:rsidR="004360E9" w:rsidRPr="004360E9" w:rsidRDefault="004360E9" w:rsidP="004360E9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Hoạt động ngoại khoá ngày 20/11</w:t>
            </w:r>
          </w:p>
        </w:tc>
        <w:tc>
          <w:tcPr>
            <w:tcW w:w="2876" w:type="dxa"/>
            <w:shd w:val="clear" w:color="auto" w:fill="auto"/>
          </w:tcPr>
          <w:p w14:paraId="1651B717" w14:textId="77777777" w:rsidR="004360E9" w:rsidRPr="004360E9" w:rsidRDefault="004360E9" w:rsidP="004360E9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Thơ:</w:t>
            </w:r>
            <w:r w:rsidRPr="004360E9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Cô và mẹ</w:t>
            </w:r>
          </w:p>
          <w:p w14:paraId="79F7A8A6" w14:textId="410428EC" w:rsidR="004360E9" w:rsidRPr="004360E9" w:rsidRDefault="004360E9" w:rsidP="004360E9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</w:tc>
      </w:tr>
      <w:tr w:rsidR="004360E9" w:rsidRPr="00492639" w14:paraId="7AC56E0B" w14:textId="77777777" w:rsidTr="004360E9">
        <w:trPr>
          <w:trHeight w:val="1349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709" w:type="dxa"/>
            <w:shd w:val="clear" w:color="auto" w:fill="auto"/>
          </w:tcPr>
          <w:p w14:paraId="52550F70" w14:textId="77777777" w:rsidR="004360E9" w:rsidRPr="004360E9" w:rsidRDefault="004360E9" w:rsidP="004360E9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ở vườn cổ tích</w:t>
            </w:r>
          </w:p>
          <w:p w14:paraId="243E166D" w14:textId="77777777" w:rsidR="004360E9" w:rsidRPr="004360E9" w:rsidRDefault="004360E9" w:rsidP="004360E9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TCVĐ: Lộn cầu vồng</w:t>
            </w:r>
          </w:p>
          <w:p w14:paraId="3CBA88F5" w14:textId="7CEF2C29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10" w:type="dxa"/>
            <w:shd w:val="clear" w:color="auto" w:fill="auto"/>
          </w:tcPr>
          <w:p w14:paraId="7E7E158E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Quan sát cây cảnh ở sân trường</w:t>
            </w:r>
          </w:p>
          <w:p w14:paraId="460DE1BF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 : Kéo co</w:t>
            </w:r>
          </w:p>
          <w:p w14:paraId="1150F6D6" w14:textId="4D5C6CA0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</w:t>
            </w: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do</w:t>
            </w:r>
          </w:p>
        </w:tc>
        <w:tc>
          <w:tcPr>
            <w:tcW w:w="2430" w:type="dxa"/>
            <w:shd w:val="clear" w:color="auto" w:fill="auto"/>
          </w:tcPr>
          <w:p w14:paraId="3E7B73A0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Quan sát vườn rau</w:t>
            </w:r>
          </w:p>
          <w:p w14:paraId="210F8E61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TCVĐ: Gieo hạt</w:t>
            </w:r>
          </w:p>
          <w:p w14:paraId="6CD5DD20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 do</w:t>
            </w:r>
          </w:p>
          <w:p w14:paraId="29E798AB" w14:textId="1E560A82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  <w:shd w:val="clear" w:color="auto" w:fill="auto"/>
          </w:tcPr>
          <w:p w14:paraId="6391162D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bCs/>
                <w:sz w:val="26"/>
                <w:szCs w:val="26"/>
              </w:rPr>
              <w:t>- Chơi ở góc vận động</w:t>
            </w:r>
          </w:p>
          <w:p w14:paraId="500C986F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bCs/>
                <w:sz w:val="26"/>
                <w:szCs w:val="26"/>
              </w:rPr>
              <w:t>- TCDG: Chi chi chành chành</w:t>
            </w:r>
          </w:p>
          <w:p w14:paraId="71EFD01C" w14:textId="0E40BD3C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bCs/>
                <w:sz w:val="26"/>
                <w:szCs w:val="26"/>
              </w:rPr>
              <w:t>- Chơi tự do</w:t>
            </w:r>
          </w:p>
        </w:tc>
        <w:tc>
          <w:tcPr>
            <w:tcW w:w="2876" w:type="dxa"/>
            <w:shd w:val="clear" w:color="auto" w:fill="auto"/>
          </w:tcPr>
          <w:p w14:paraId="64A85148" w14:textId="77777777" w:rsidR="004360E9" w:rsidRPr="004360E9" w:rsidRDefault="004360E9" w:rsidP="004360E9">
            <w:pPr>
              <w:tabs>
                <w:tab w:val="left" w:pos="3720"/>
              </w:tabs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Nhặt lá rụng sân trường</w:t>
            </w:r>
          </w:p>
          <w:p w14:paraId="2843109F" w14:textId="77777777" w:rsidR="004360E9" w:rsidRPr="004360E9" w:rsidRDefault="004360E9" w:rsidP="004360E9">
            <w:pPr>
              <w:spacing w:line="264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TCVĐ: Mèo đuổi chuột.</w:t>
            </w:r>
          </w:p>
          <w:p w14:paraId="3F06966B" w14:textId="2FE178F5" w:rsidR="004360E9" w:rsidRPr="004360E9" w:rsidRDefault="004360E9" w:rsidP="004360E9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 do</w:t>
            </w:r>
          </w:p>
        </w:tc>
      </w:tr>
      <w:tr w:rsidR="004360E9" w:rsidRPr="00492639" w14:paraId="3A86352E" w14:textId="77777777" w:rsidTr="007A5449">
        <w:trPr>
          <w:trHeight w:val="143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77EA16A2" w14:textId="77777777" w:rsidR="004360E9" w:rsidRPr="004360E9" w:rsidRDefault="004360E9" w:rsidP="004360E9">
            <w:pPr>
              <w:tabs>
                <w:tab w:val="left" w:pos="30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</w:rPr>
              <w:t>- Góc phân vai: Trò chơi “Cô giáo, bán hàng, nấu ăn”</w:t>
            </w:r>
          </w:p>
          <w:p w14:paraId="6A733791" w14:textId="77777777" w:rsidR="004360E9" w:rsidRPr="004360E9" w:rsidRDefault="004360E9" w:rsidP="004360E9">
            <w:pPr>
              <w:tabs>
                <w:tab w:val="left" w:pos="30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Góc xây dựng: Xếp hình lớp học, khuôn viên trồng hoa</w:t>
            </w:r>
            <w:bookmarkStart w:id="0" w:name="_GoBack"/>
            <w:bookmarkEnd w:id="0"/>
          </w:p>
          <w:p w14:paraId="6127931C" w14:textId="77777777" w:rsidR="004360E9" w:rsidRPr="004360E9" w:rsidRDefault="004360E9" w:rsidP="004360E9">
            <w:pPr>
              <w:tabs>
                <w:tab w:val="left" w:pos="30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</w:rPr>
              <w:t>- Góc nghệ thuật: Múa hát về chủ đề</w:t>
            </w:r>
          </w:p>
          <w:p w14:paraId="4643866B" w14:textId="77777777" w:rsidR="004360E9" w:rsidRPr="004360E9" w:rsidRDefault="004360E9" w:rsidP="004360E9">
            <w:pPr>
              <w:tabs>
                <w:tab w:val="left" w:pos="30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</w:rPr>
              <w:t>- Góc học tập: Xem tranh ảnh về chủ đề</w:t>
            </w:r>
          </w:p>
          <w:p w14:paraId="7B63B0E5" w14:textId="27888A45" w:rsidR="004360E9" w:rsidRPr="004360E9" w:rsidRDefault="004360E9" w:rsidP="004360E9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Góc thiên nhiên: Chăm sóc cây</w:t>
            </w:r>
          </w:p>
        </w:tc>
      </w:tr>
      <w:tr w:rsidR="004360E9" w:rsidRPr="00492639" w14:paraId="0AF63416" w14:textId="77777777" w:rsidTr="008C2B73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668B5985" w14:textId="3C2D32E9" w:rsidR="004360E9" w:rsidRPr="004360E9" w:rsidRDefault="004360E9" w:rsidP="004360E9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Rèn kĩ năng rửa tay đúng cách trước và sau khi ăn, sau khi đi vệ sinh, thói quen lau miệng sau khi ăn, uống.</w:t>
            </w:r>
          </w:p>
        </w:tc>
      </w:tr>
      <w:tr w:rsidR="004360E9" w:rsidRPr="00492639" w14:paraId="6E7AFC4D" w14:textId="77777777" w:rsidTr="004360E9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2127" w:type="dxa"/>
            <w:shd w:val="clear" w:color="auto" w:fill="auto"/>
          </w:tcPr>
          <w:p w14:paraId="2238F1A2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709" w:type="dxa"/>
            <w:shd w:val="clear" w:color="auto" w:fill="auto"/>
          </w:tcPr>
          <w:p w14:paraId="7D9A8BD2" w14:textId="2D06F72D" w:rsidR="004360E9" w:rsidRPr="004360E9" w:rsidRDefault="004360E9" w:rsidP="004360E9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Rèn thói quen chào hỏi cho trẻ</w:t>
            </w:r>
          </w:p>
        </w:tc>
        <w:tc>
          <w:tcPr>
            <w:tcW w:w="2610" w:type="dxa"/>
            <w:shd w:val="clear" w:color="auto" w:fill="auto"/>
          </w:tcPr>
          <w:p w14:paraId="2CF2EB6E" w14:textId="7F454DB7" w:rsidR="004360E9" w:rsidRPr="004360E9" w:rsidRDefault="004360E9" w:rsidP="004360E9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Rèn kỹ năng vệ sinh cá nhân trẻ</w:t>
            </w:r>
          </w:p>
        </w:tc>
        <w:tc>
          <w:tcPr>
            <w:tcW w:w="2430" w:type="dxa"/>
            <w:shd w:val="clear" w:color="auto" w:fill="auto"/>
          </w:tcPr>
          <w:p w14:paraId="7E3EA36A" w14:textId="20C3538D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Đọc thơ “Cô và mẹ”</w:t>
            </w:r>
          </w:p>
        </w:tc>
        <w:tc>
          <w:tcPr>
            <w:tcW w:w="2700" w:type="dxa"/>
            <w:shd w:val="clear" w:color="auto" w:fill="auto"/>
          </w:tcPr>
          <w:p w14:paraId="44100C26" w14:textId="00691B9F" w:rsidR="004360E9" w:rsidRPr="004360E9" w:rsidRDefault="004360E9" w:rsidP="004360E9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Tìm hiểu ngày nhà giáo Việt Nam 20/11</w:t>
            </w:r>
          </w:p>
        </w:tc>
        <w:tc>
          <w:tcPr>
            <w:tcW w:w="2876" w:type="dxa"/>
            <w:shd w:val="clear" w:color="auto" w:fill="auto"/>
          </w:tcPr>
          <w:p w14:paraId="36AEE459" w14:textId="5B555C9B" w:rsidR="004360E9" w:rsidRPr="004360E9" w:rsidRDefault="004360E9" w:rsidP="004360E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360E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Vui văn nghệ cuối tuần</w:t>
            </w:r>
          </w:p>
        </w:tc>
      </w:tr>
      <w:tr w:rsidR="004360E9" w:rsidRPr="00492639" w14:paraId="3DD86AA8" w14:textId="77777777" w:rsidTr="00221E6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4360E9" w:rsidRPr="00492639" w:rsidRDefault="004360E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74CE88D6" w14:textId="77777777" w:rsidR="004360E9" w:rsidRPr="004360E9" w:rsidRDefault="004360E9" w:rsidP="004360E9">
            <w:pP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Cô vệ sinh sạch sẽ cho trẻ và kiểm tra đồ dùng cá nhân của trẻ, dặn dò trẻ trước khi về.</w:t>
            </w:r>
            <w:r w:rsidRPr="004360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360E9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Bình cờ bé ngoan cuối ngày, nêu gương, trả trẻ. Phát phiếu bé ngoan cho trẻ vào chiều thứ 6 .</w:t>
            </w:r>
          </w:p>
          <w:p w14:paraId="43415EA3" w14:textId="326482DD" w:rsidR="004360E9" w:rsidRPr="004360E9" w:rsidRDefault="004360E9" w:rsidP="004360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60E9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Trả trẻ tận tay cho mẹ hoặc người thân của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A5C15" w14:textId="77777777" w:rsidR="0055094B" w:rsidRDefault="0055094B" w:rsidP="00980BB4">
      <w:r>
        <w:separator/>
      </w:r>
    </w:p>
  </w:endnote>
  <w:endnote w:type="continuationSeparator" w:id="0">
    <w:p w14:paraId="4F110DA2" w14:textId="77777777" w:rsidR="0055094B" w:rsidRDefault="0055094B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598AE" w14:textId="77777777" w:rsidR="0055094B" w:rsidRDefault="0055094B" w:rsidP="00980BB4">
      <w:r>
        <w:separator/>
      </w:r>
    </w:p>
  </w:footnote>
  <w:footnote w:type="continuationSeparator" w:id="0">
    <w:p w14:paraId="52E7E17A" w14:textId="77777777" w:rsidR="0055094B" w:rsidRDefault="0055094B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019A"/>
    <w:rsid w:val="00336A45"/>
    <w:rsid w:val="00340CA9"/>
    <w:rsid w:val="00353708"/>
    <w:rsid w:val="00365CEF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360E9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5094B"/>
    <w:rsid w:val="00562A57"/>
    <w:rsid w:val="005734FC"/>
    <w:rsid w:val="00576FB2"/>
    <w:rsid w:val="00581E6D"/>
    <w:rsid w:val="0058515F"/>
    <w:rsid w:val="00592315"/>
    <w:rsid w:val="005A16F9"/>
    <w:rsid w:val="005B0845"/>
    <w:rsid w:val="005B44EA"/>
    <w:rsid w:val="005C6032"/>
    <w:rsid w:val="005D0A0F"/>
    <w:rsid w:val="005D1B2D"/>
    <w:rsid w:val="005E5A37"/>
    <w:rsid w:val="00626E11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A5449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005E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068A4"/>
    <w:rsid w:val="00A10300"/>
    <w:rsid w:val="00A12FF1"/>
    <w:rsid w:val="00A856AC"/>
    <w:rsid w:val="00AA57F6"/>
    <w:rsid w:val="00AB5671"/>
    <w:rsid w:val="00AB638D"/>
    <w:rsid w:val="00AC25AC"/>
    <w:rsid w:val="00AC4E57"/>
    <w:rsid w:val="00AC5186"/>
    <w:rsid w:val="00AE4CBA"/>
    <w:rsid w:val="00AE5FED"/>
    <w:rsid w:val="00AF6757"/>
    <w:rsid w:val="00B158AD"/>
    <w:rsid w:val="00B16269"/>
    <w:rsid w:val="00B46B09"/>
    <w:rsid w:val="00B5292F"/>
    <w:rsid w:val="00B639C8"/>
    <w:rsid w:val="00B702DE"/>
    <w:rsid w:val="00B87433"/>
    <w:rsid w:val="00B917AC"/>
    <w:rsid w:val="00B9214E"/>
    <w:rsid w:val="00BA61B1"/>
    <w:rsid w:val="00BC57AA"/>
    <w:rsid w:val="00BD5153"/>
    <w:rsid w:val="00C05CDC"/>
    <w:rsid w:val="00C11ACD"/>
    <w:rsid w:val="00C24D8B"/>
    <w:rsid w:val="00C33858"/>
    <w:rsid w:val="00C445A8"/>
    <w:rsid w:val="00C60000"/>
    <w:rsid w:val="00C64A4A"/>
    <w:rsid w:val="00C71A5F"/>
    <w:rsid w:val="00C72270"/>
    <w:rsid w:val="00C829B5"/>
    <w:rsid w:val="00C84D74"/>
    <w:rsid w:val="00C91B64"/>
    <w:rsid w:val="00C93D34"/>
    <w:rsid w:val="00CB013E"/>
    <w:rsid w:val="00CC0BB5"/>
    <w:rsid w:val="00CD0BCC"/>
    <w:rsid w:val="00CD6ED3"/>
    <w:rsid w:val="00CE30E2"/>
    <w:rsid w:val="00CE5C20"/>
    <w:rsid w:val="00CF2589"/>
    <w:rsid w:val="00D36954"/>
    <w:rsid w:val="00D4233B"/>
    <w:rsid w:val="00D44E7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2211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1B66"/>
    <w:rsid w:val="00F4355A"/>
    <w:rsid w:val="00F55A22"/>
    <w:rsid w:val="00F75E20"/>
    <w:rsid w:val="00F84EEC"/>
    <w:rsid w:val="00F90432"/>
    <w:rsid w:val="00F93CBB"/>
    <w:rsid w:val="00F95184"/>
    <w:rsid w:val="00FA41C8"/>
    <w:rsid w:val="00FB3D9E"/>
    <w:rsid w:val="00FD6C4D"/>
    <w:rsid w:val="00FE3222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C87FBAD-44BD-48DB-95B9-A7D3F9B0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139</cp:revision>
  <cp:lastPrinted>2025-10-16T08:27:00Z</cp:lastPrinted>
  <dcterms:created xsi:type="dcterms:W3CDTF">2019-09-15T09:35:00Z</dcterms:created>
  <dcterms:modified xsi:type="dcterms:W3CDTF">2025-11-13T08:03:00Z</dcterms:modified>
</cp:coreProperties>
</file>